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C2B7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202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bCs/>
          <w:sz w:val="32"/>
          <w:szCs w:val="32"/>
        </w:rPr>
        <w:t>第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b/>
          <w:bCs/>
          <w:sz w:val="32"/>
          <w:szCs w:val="32"/>
        </w:rPr>
        <w:t>届“上药杯”医药物流创新大赛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-</w:t>
      </w:r>
      <w:r>
        <w:rPr>
          <w:rFonts w:hint="eastAsia" w:ascii="黑体" w:eastAsia="黑体"/>
          <w:b/>
          <w:bCs/>
          <w:sz w:val="32"/>
          <w:szCs w:val="32"/>
        </w:rPr>
        <w:t>高校组</w:t>
      </w:r>
    </w:p>
    <w:p w14:paraId="1ED8EAAC"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eastAsia" w:ascii="黑体" w:hAnsi="黑体" w:eastAsia="黑体" w:cs="Arial"/>
          <w:sz w:val="52"/>
          <w:szCs w:val="52"/>
        </w:rPr>
      </w:pPr>
      <w:r>
        <w:rPr>
          <w:rFonts w:hint="eastAsia" w:ascii="黑体" w:eastAsia="黑体"/>
          <w:b/>
          <w:bCs/>
          <w:sz w:val="32"/>
          <w:szCs w:val="32"/>
        </w:rPr>
        <w:t>参赛申报表</w:t>
      </w:r>
    </w:p>
    <w:p w14:paraId="1A3DF10C">
      <w:pPr>
        <w:spacing w:line="560" w:lineRule="exact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A、基本信息</w:t>
      </w:r>
    </w:p>
    <w:tbl>
      <w:tblPr>
        <w:tblStyle w:val="3"/>
        <w:tblpPr w:leftFromText="180" w:rightFromText="180" w:vertAnchor="text" w:horzAnchor="margin" w:tblpXSpec="center" w:tblpY="109"/>
        <w:tblW w:w="10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42"/>
        <w:gridCol w:w="2087"/>
        <w:gridCol w:w="2788"/>
      </w:tblGrid>
      <w:tr w14:paraId="4EB7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noWrap w:val="0"/>
            <w:vAlign w:val="center"/>
          </w:tcPr>
          <w:p w14:paraId="703892A7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案例名称</w:t>
            </w:r>
          </w:p>
        </w:tc>
        <w:tc>
          <w:tcPr>
            <w:tcW w:w="8317" w:type="dxa"/>
            <w:gridSpan w:val="3"/>
            <w:noWrap w:val="0"/>
            <w:vAlign w:val="center"/>
          </w:tcPr>
          <w:p w14:paraId="57B13ED1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14:paraId="3E0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noWrap w:val="0"/>
            <w:vAlign w:val="center"/>
          </w:tcPr>
          <w:p w14:paraId="624E47FE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高校名称</w:t>
            </w:r>
          </w:p>
        </w:tc>
        <w:tc>
          <w:tcPr>
            <w:tcW w:w="8317" w:type="dxa"/>
            <w:gridSpan w:val="3"/>
            <w:noWrap w:val="0"/>
            <w:vAlign w:val="center"/>
          </w:tcPr>
          <w:p w14:paraId="0D88A2E3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14:paraId="5AD8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noWrap w:val="0"/>
            <w:vAlign w:val="center"/>
          </w:tcPr>
          <w:p w14:paraId="4EE54534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团队成员</w:t>
            </w:r>
          </w:p>
        </w:tc>
        <w:tc>
          <w:tcPr>
            <w:tcW w:w="8317" w:type="dxa"/>
            <w:gridSpan w:val="3"/>
            <w:noWrap w:val="0"/>
            <w:vAlign w:val="center"/>
          </w:tcPr>
          <w:p w14:paraId="2CA032D4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宋体" w:hAnsi="宋体" w:cs="Arial"/>
                <w:kern w:val="2"/>
                <w:sz w:val="21"/>
                <w:szCs w:val="21"/>
              </w:rPr>
            </w:pPr>
          </w:p>
        </w:tc>
      </w:tr>
      <w:tr w14:paraId="5A9A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noWrap w:val="0"/>
            <w:vAlign w:val="center"/>
          </w:tcPr>
          <w:p w14:paraId="4C9D19F2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案例负责人</w:t>
            </w:r>
          </w:p>
        </w:tc>
        <w:tc>
          <w:tcPr>
            <w:tcW w:w="3442" w:type="dxa"/>
            <w:noWrap w:val="0"/>
            <w:vAlign w:val="center"/>
          </w:tcPr>
          <w:p w14:paraId="22898915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4F18CEF6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案例负责人手机</w:t>
            </w:r>
          </w:p>
        </w:tc>
        <w:tc>
          <w:tcPr>
            <w:tcW w:w="2788" w:type="dxa"/>
            <w:noWrap w:val="0"/>
            <w:vAlign w:val="center"/>
          </w:tcPr>
          <w:p w14:paraId="30CECC41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14:paraId="1E19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noWrap w:val="0"/>
            <w:vAlign w:val="center"/>
          </w:tcPr>
          <w:p w14:paraId="65D6B7BB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通讯地址</w:t>
            </w:r>
          </w:p>
        </w:tc>
        <w:tc>
          <w:tcPr>
            <w:tcW w:w="3442" w:type="dxa"/>
            <w:noWrap w:val="0"/>
            <w:vAlign w:val="center"/>
          </w:tcPr>
          <w:p w14:paraId="3F9E1E71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1F183C08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>案例负责人邮箱</w:t>
            </w:r>
          </w:p>
        </w:tc>
        <w:tc>
          <w:tcPr>
            <w:tcW w:w="2788" w:type="dxa"/>
            <w:noWrap w:val="0"/>
            <w:vAlign w:val="center"/>
          </w:tcPr>
          <w:p w14:paraId="679C9C3F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14:paraId="0F02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noWrap w:val="0"/>
            <w:vAlign w:val="center"/>
          </w:tcPr>
          <w:p w14:paraId="14282369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指导教师</w:t>
            </w:r>
          </w:p>
        </w:tc>
        <w:tc>
          <w:tcPr>
            <w:tcW w:w="3442" w:type="dxa"/>
            <w:noWrap w:val="0"/>
            <w:vAlign w:val="center"/>
          </w:tcPr>
          <w:p w14:paraId="19D91289">
            <w:pPr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308D029D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指导教师手机</w:t>
            </w:r>
          </w:p>
        </w:tc>
        <w:tc>
          <w:tcPr>
            <w:tcW w:w="2788" w:type="dxa"/>
            <w:noWrap w:val="0"/>
            <w:vAlign w:val="center"/>
          </w:tcPr>
          <w:p w14:paraId="3B97CC27">
            <w:pPr>
              <w:jc w:val="left"/>
              <w:rPr>
                <w:rFonts w:ascii="宋体" w:hAnsi="宋体" w:cs="Arial"/>
                <w:szCs w:val="21"/>
              </w:rPr>
            </w:pPr>
          </w:p>
        </w:tc>
      </w:tr>
      <w:tr w14:paraId="5D6D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809" w:type="dxa"/>
            <w:noWrap w:val="0"/>
            <w:vAlign w:val="center"/>
          </w:tcPr>
          <w:p w14:paraId="39FBAA85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申报高校类型</w:t>
            </w:r>
          </w:p>
        </w:tc>
        <w:tc>
          <w:tcPr>
            <w:tcW w:w="8317" w:type="dxa"/>
            <w:gridSpan w:val="3"/>
            <w:noWrap w:val="0"/>
            <w:vAlign w:val="center"/>
          </w:tcPr>
          <w:p w14:paraId="30A3DF90">
            <w:pPr>
              <w:widowControl/>
              <w:spacing w:line="520" w:lineRule="exact"/>
              <w:rPr>
                <w:rFonts w:ascii="宋体" w:hAnsi="宋体" w:eastAsia="宋体" w:cs="Arial"/>
                <w:szCs w:val="21"/>
                <w:u w:val="single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物流类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专业名称</w:t>
            </w:r>
            <w:r>
              <w:rPr>
                <w:rFonts w:ascii="宋体" w:hAnsi="宋体" w:eastAsia="宋体" w:cs="Arial"/>
                <w:szCs w:val="21"/>
                <w:u w:val="single"/>
              </w:rPr>
              <w:t xml:space="preserve">                   </w:t>
            </w:r>
          </w:p>
          <w:p w14:paraId="347BAC44">
            <w:pPr>
              <w:widowControl/>
              <w:spacing w:line="520" w:lineRule="exact"/>
              <w:rPr>
                <w:rFonts w:ascii="宋体" w:hAnsi="宋体" w:eastAsia="宋体" w:cs="Arial"/>
                <w:szCs w:val="21"/>
                <w:u w:val="single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 xml:space="preserve">□药品与药学类 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专业名称</w:t>
            </w:r>
            <w:r>
              <w:rPr>
                <w:rFonts w:ascii="宋体" w:hAnsi="宋体" w:eastAsia="宋体" w:cs="Arial"/>
                <w:szCs w:val="21"/>
                <w:u w:val="single"/>
              </w:rPr>
              <w:t xml:space="preserve">                   </w:t>
            </w:r>
          </w:p>
          <w:p w14:paraId="6EF02EE3">
            <w:pPr>
              <w:widowControl/>
              <w:spacing w:line="520" w:lineRule="exact"/>
              <w:rPr>
                <w:rFonts w:ascii="宋体" w:hAnsi="宋体" w:eastAsia="宋体" w:cs="Arial"/>
                <w:szCs w:val="21"/>
                <w:u w:val="single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 xml:space="preserve">生物技术类 </w:t>
            </w:r>
            <w:r>
              <w:rPr>
                <w:rFonts w:hint="eastAsia" w:ascii="宋体" w:hAnsi="宋体" w:eastAsia="宋体" w:cs="Arial"/>
                <w:szCs w:val="21"/>
              </w:rPr>
              <w:t>专业名称</w:t>
            </w:r>
            <w:r>
              <w:rPr>
                <w:rFonts w:ascii="宋体" w:hAnsi="宋体" w:eastAsia="宋体" w:cs="Arial"/>
                <w:szCs w:val="21"/>
                <w:u w:val="single"/>
              </w:rPr>
              <w:t xml:space="preserve">                   </w:t>
            </w:r>
          </w:p>
          <w:p w14:paraId="112034CD">
            <w:pPr>
              <w:widowControl/>
              <w:spacing w:line="5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szCs w:val="21"/>
              </w:rPr>
              <w:t>其他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_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</w:t>
            </w:r>
          </w:p>
        </w:tc>
      </w:tr>
    </w:tbl>
    <w:p w14:paraId="13F05968">
      <w:pPr>
        <w:spacing w:line="560" w:lineRule="exact"/>
        <w:jc w:val="center"/>
        <w:rPr>
          <w:rFonts w:ascii="黑体" w:hAnsi="黑体" w:eastAsia="黑体" w:cs="黑体"/>
          <w:bCs/>
          <w:sz w:val="30"/>
          <w:szCs w:val="30"/>
        </w:rPr>
      </w:pPr>
    </w:p>
    <w:p w14:paraId="548C9049">
      <w:pPr>
        <w:spacing w:line="56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B、案例基本信息</w:t>
      </w:r>
    </w:p>
    <w:tbl>
      <w:tblPr>
        <w:tblStyle w:val="3"/>
        <w:tblpPr w:leftFromText="180" w:rightFromText="180" w:vertAnchor="text" w:horzAnchor="margin" w:tblpXSpec="center" w:tblpY="92"/>
        <w:tblOverlap w:val="never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7713"/>
      </w:tblGrid>
      <w:tr w14:paraId="135A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CF41"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案例类型</w:t>
            </w:r>
          </w:p>
          <w:p w14:paraId="20D53DB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（高校组）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11922"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□医药政策和集中采购的相关政策领域探索；</w:t>
            </w:r>
          </w:p>
        </w:tc>
      </w:tr>
      <w:tr w14:paraId="3BA4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B4F7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848084"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□医药物流领域标准化的研究探索；</w:t>
            </w:r>
          </w:p>
        </w:tc>
      </w:tr>
      <w:tr w14:paraId="45F7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84361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82402A"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□医药市场竞争策略及运作方案设计；</w:t>
            </w:r>
          </w:p>
        </w:tc>
      </w:tr>
      <w:tr w14:paraId="5B15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FD79B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3C81E6"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□物流服务网络布局、选址战略及路径优化设计；</w:t>
            </w:r>
          </w:p>
        </w:tc>
      </w:tr>
      <w:tr w14:paraId="3E2A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C643F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2E09BF"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□医药流通大数据挖掘和大数据分析系统；</w:t>
            </w:r>
          </w:p>
        </w:tc>
      </w:tr>
      <w:tr w14:paraId="1E65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4DD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F5170D"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□医药行业的智能装备设计；</w:t>
            </w:r>
          </w:p>
        </w:tc>
      </w:tr>
      <w:tr w14:paraId="0B7A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212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63ACAB"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□物流系统仿真建模等；</w:t>
            </w:r>
          </w:p>
        </w:tc>
      </w:tr>
      <w:tr w14:paraId="5DCA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B09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618635"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□医药包装优化设计；</w:t>
            </w:r>
          </w:p>
        </w:tc>
      </w:tr>
      <w:tr w14:paraId="3CBD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E6D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86E2AA"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□医药物流增值服务项目设计；</w:t>
            </w:r>
          </w:p>
        </w:tc>
      </w:tr>
      <w:tr w14:paraId="52A8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F4A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42AB3"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□其他 ___________________________________________</w:t>
            </w:r>
          </w:p>
        </w:tc>
      </w:tr>
      <w:tr w14:paraId="2AFE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4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56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eastAsia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案例简介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0F1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包含案例优势与特点、具体成效、经济效益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等方面内容提炼，从而证明案例的价值，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字以内，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4"/>
                <w:lang w:val="en-US" w:eastAsia="zh-CN" w:bidi="ar"/>
              </w:rPr>
              <w:t>将作为网络展示使用</w:t>
            </w:r>
          </w:p>
        </w:tc>
      </w:tr>
      <w:tr w14:paraId="0031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4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7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创新亮点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2D3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段落文字或几个要点，简明表述该案例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关键创新亮点</w:t>
            </w:r>
          </w:p>
        </w:tc>
      </w:tr>
      <w:tr w14:paraId="3935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4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2509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案例内容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809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案例内容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4"/>
                <w:lang w:val="en-US" w:eastAsia="zh-CN" w:bidi="ar"/>
              </w:rPr>
              <w:t>围绕关键考核指标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需包括：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案例项目简介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项目背景、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优势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亮点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等，重点阐述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核心创新、与同类案例差异亮点、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应用成效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（经济效益、社会效益、运营提升）等，3000字左右为宜；</w:t>
            </w:r>
          </w:p>
          <w:p w14:paraId="420240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案例可配以相关照片或视频3-5个，进行展示；</w:t>
            </w:r>
          </w:p>
          <w:p w14:paraId="5348B9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此部分为评审环节重点考核板块，相应内容、亮点、数据请确保准确与详实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；</w:t>
            </w:r>
          </w:p>
          <w:p w14:paraId="754F7C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以Word附件形式提交。</w:t>
            </w:r>
          </w:p>
        </w:tc>
      </w:tr>
      <w:tr w14:paraId="58FB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4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D281">
            <w:pPr>
              <w:jc w:val="center"/>
              <w:rPr>
                <w:rFonts w:hint="eastAsia"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获奖情况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765382">
            <w:pPr>
              <w:jc w:val="left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</w:p>
          <w:p w14:paraId="16915966">
            <w:pPr>
              <w:jc w:val="left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000000"/>
                <w:szCs w:val="21"/>
              </w:rPr>
              <w:t>□有 （填写获奖情况简述）</w:t>
            </w:r>
          </w:p>
          <w:p w14:paraId="65E1DCEB">
            <w:pPr>
              <w:jc w:val="left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</w:p>
          <w:p w14:paraId="3D2961F1">
            <w:pPr>
              <w:jc w:val="left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000000"/>
                <w:szCs w:val="21"/>
              </w:rPr>
              <w:t>□无</w:t>
            </w:r>
          </w:p>
        </w:tc>
      </w:tr>
      <w:tr w14:paraId="34A0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4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774A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专利情况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BAA25E">
            <w:pPr>
              <w:jc w:val="left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000000"/>
                <w:szCs w:val="21"/>
              </w:rPr>
              <w:t>□有（请填写专利类型、专利号，并将专利证书照片或扫描件作为附加材料提供）</w:t>
            </w:r>
          </w:p>
          <w:p w14:paraId="0878702E">
            <w:pPr>
              <w:jc w:val="left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</w:p>
          <w:p w14:paraId="6A1AE1B5">
            <w:pPr>
              <w:jc w:val="left"/>
              <w:rPr>
                <w:rFonts w:hint="eastAsia" w:ascii="宋体" w:hAnsi="宋体" w:eastAsia="宋体"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000000"/>
                <w:szCs w:val="21"/>
              </w:rPr>
              <w:t>□无</w:t>
            </w:r>
          </w:p>
        </w:tc>
      </w:tr>
    </w:tbl>
    <w:p w14:paraId="604298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31634"/>
    <w:multiLevelType w:val="singleLevel"/>
    <w:tmpl w:val="468316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DFhYjQxZDY5OGNhOTA5NTdmNDEwMjllMWJjMjMifQ=="/>
  </w:docVars>
  <w:rsids>
    <w:rsidRoot w:val="14A802EC"/>
    <w:rsid w:val="14A802EC"/>
    <w:rsid w:val="64C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526</Characters>
  <Lines>0</Lines>
  <Paragraphs>0</Paragraphs>
  <TotalTime>2</TotalTime>
  <ScaleCrop>false</ScaleCrop>
  <LinksUpToDate>false</LinksUpToDate>
  <CharactersWithSpaces>633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2024-08-15T06:00:00Z</dcterms:created>
  <dc:creator>李伊伊</dc:creator>
  <cp:lastModifiedBy>李伊伊</cp:lastModifiedBy>
  <dcterms:modified xsi:type="dcterms:W3CDTF">2024-08-16T06:15:44Z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18FEC2127DAF4BABA81E7FF1DC4D8154_11</vt:lpwstr>
  </property>
</Properties>
</file>